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DC8D2" w14:textId="49FC6C65" w:rsidR="005B3065" w:rsidRPr="005B3065" w:rsidRDefault="005B3065" w:rsidP="00E93049">
      <w:pPr>
        <w:rPr>
          <w:b/>
          <w:bCs/>
        </w:rPr>
      </w:pPr>
      <w:r w:rsidRPr="005B3065">
        <w:rPr>
          <w:b/>
          <w:bCs/>
        </w:rPr>
        <w:t>Question 1</w:t>
      </w:r>
    </w:p>
    <w:p w14:paraId="5DAC43F4" w14:textId="0BBC3FF1" w:rsidR="005C6436" w:rsidRDefault="00B14EE4" w:rsidP="00E93049">
      <w:r>
        <w:t>Since the promulgation of the constitution, there have been many laws that have been put in place to protect its citizens from abuse and other forms of offenses. E</w:t>
      </w:r>
      <w:r w:rsidRPr="00B14EE4">
        <w:t xml:space="preserve">mployment laws were put in place to protect workers from </w:t>
      </w:r>
      <w:r>
        <w:t>being misused</w:t>
      </w:r>
      <w:r w:rsidRPr="00B14EE4">
        <w:t xml:space="preserve"> by their employers</w:t>
      </w:r>
      <w:r>
        <w:t>. In this case analysis, Johnson took the right procedure by filling</w:t>
      </w:r>
      <w:r w:rsidRPr="00B14EE4">
        <w:t xml:space="preserve"> a complaint with the Equal Employment Opportunity Commission (EEOC)</w:t>
      </w:r>
      <w:r>
        <w:t>. One of the possible claims Johnson could sue HC could be</w:t>
      </w:r>
      <w:r w:rsidR="00662212">
        <w:t xml:space="preserve"> Hate crime. This is like racial discrimination which is a crime that was motivated by biasness. HC which </w:t>
      </w:r>
      <w:r w:rsidR="00E93049">
        <w:t xml:space="preserve">is </w:t>
      </w:r>
      <w:r w:rsidR="00662212">
        <w:t xml:space="preserve">a neutral institution that serves the society could have not published the notion “NO BLACK ASSISTANT” instead they could have shifted Johnson to any other department. </w:t>
      </w:r>
      <w:r w:rsidR="00E93049">
        <w:t>Another claim that Johnson could rise is violation of human rights through sexual harassment at workplace. The laws prohibit sexual harassment at workplace. “</w:t>
      </w:r>
      <w:r w:rsidR="00E93049">
        <w:t xml:space="preserve">The International </w:t>
      </w:r>
      <w:proofErr w:type="spellStart"/>
      <w:r w:rsidR="00E93049">
        <w:t>Labour</w:t>
      </w:r>
      <w:proofErr w:type="spellEnd"/>
      <w:r w:rsidR="00E93049">
        <w:t xml:space="preserve"> Organization, Discrimination (Employment and Occupation) Convention,</w:t>
      </w:r>
      <w:r w:rsidR="00E93049">
        <w:t>”</w:t>
      </w:r>
      <w:r w:rsidR="00E93049">
        <w:t xml:space="preserve"> </w:t>
      </w:r>
      <w:r w:rsidR="00E93049">
        <w:t>states discrimination</w:t>
      </w:r>
      <w:r w:rsidR="00E93049">
        <w:t xml:space="preserve"> as</w:t>
      </w:r>
      <w:r w:rsidR="00E93049">
        <w:t xml:space="preserve"> an approach of exclusivity or preference pursued on the basis of race, </w:t>
      </w:r>
      <w:proofErr w:type="spellStart"/>
      <w:r w:rsidR="00E93049">
        <w:t>colour</w:t>
      </w:r>
      <w:proofErr w:type="spellEnd"/>
      <w:r w:rsidR="00E93049">
        <w:t xml:space="preserve">, sex and social origin. The decision taken by HC to limit Johnson from attending to particular residents affected the equality of the opportunity for Johnson that even reduced her overtime benefits </w:t>
      </w:r>
      <w:r w:rsidR="00731337">
        <w:t xml:space="preserve">than what other her co workers received. On the other side of HC one of the defending </w:t>
      </w:r>
      <w:r w:rsidR="005C6436">
        <w:t>points</w:t>
      </w:r>
      <w:r w:rsidR="00731337">
        <w:t xml:space="preserve"> they could have relied on is that the notion “NO BLACK ASSISTANT” was raised by residents and they also have the right to claim for who to serve them.</w:t>
      </w:r>
      <w:r w:rsidR="005C6436">
        <w:t xml:space="preserve"> In this regard, Johnson</w:t>
      </w:r>
      <w:r w:rsidR="005C6436" w:rsidRPr="005C6436">
        <w:t xml:space="preserve"> was an at-will employee, </w:t>
      </w:r>
      <w:r w:rsidR="005C6436">
        <w:t>and</w:t>
      </w:r>
      <w:r w:rsidR="005C6436" w:rsidRPr="005C6436">
        <w:t xml:space="preserve"> the restriction on which residents she could assist was a Bona Fide Occupational Qualification (BFOQ) because HC was honoring its residents’ right to choose their medical providers</w:t>
      </w:r>
      <w:r w:rsidR="005C6436">
        <w:t xml:space="preserve">. Any Business values more its customers and in this case the residents voice could have been heard. </w:t>
      </w:r>
    </w:p>
    <w:p w14:paraId="5BF13848" w14:textId="25CFA3AA" w:rsidR="005B3065" w:rsidRPr="005B3065" w:rsidRDefault="005B3065" w:rsidP="00E93049">
      <w:pPr>
        <w:rPr>
          <w:b/>
          <w:bCs/>
        </w:rPr>
      </w:pPr>
      <w:r w:rsidRPr="005B3065">
        <w:rPr>
          <w:b/>
          <w:bCs/>
        </w:rPr>
        <w:t>Question 2</w:t>
      </w:r>
    </w:p>
    <w:p w14:paraId="08209787" w14:textId="4212A73F" w:rsidR="00E93049" w:rsidRDefault="005B3065" w:rsidP="00E93049">
      <w:r>
        <w:t>T</w:t>
      </w:r>
      <w:r w:rsidRPr="005B3065">
        <w:t>he Boy's claim is co</w:t>
      </w:r>
      <w:r>
        <w:t>rr</w:t>
      </w:r>
      <w:r w:rsidRPr="005B3065">
        <w:t>ect, according to the claims he was right to own the card since he had purchased it from the shop and Trini did not deny the sale. According to the law, Joe could not blame the boy but Trini who sold the card which he was not authorized by his boss Joe to sell. The Boy's claim is co</w:t>
      </w:r>
      <w:r>
        <w:t>rrect</w:t>
      </w:r>
      <w:r w:rsidRPr="005B3065">
        <w:t xml:space="preserve"> since he rightfully purchased the card from the shop and Trini himself received the money from the boy. In my point of view, Trini did not have actual or apparent authority to sell the card to the boy since he was not authorized to sell the higher priced card. To support this statement, earlier Trini was ordered by Joe not to sell the higher priced card located in the special display case but lather he should sell any of the lower-priced cards. Joe did not ratify the sale because the boy's statement was right. Joe lost the higher-priced card to the boy due to the irresponsible </w:t>
      </w:r>
      <w:r w:rsidRPr="005B3065">
        <w:t>behaviors</w:t>
      </w:r>
      <w:r w:rsidRPr="005B3065">
        <w:t xml:space="preserve"> of Trini who failed to follow the instructions. According to the whole story, Joe had no supportive argument to claim for the card since the boy defended himself and he was right with her claim. According to my, Joe could not ratify the card since Trini had sold it to the boy. also, the boy bought the card with lower money to Trini as he knew Trini was not aware of the real price but he first confirmed the price from him. The boy asked Trini if the card was worthy $30 and Trini replied, "I don't know" then the boy took the card and give $30 to Trini but the boy knew very well that the card was worthy '3000'. Joe lost the higher-priced card to the boy who defended himself and was right to his argument. I conclude by saying the boy was right to own the card and Joe had no right to claim for the return of the card by the boy, but lather he could blame Trini for selling the higher-priced card at a low cost.</w:t>
      </w:r>
      <w:r w:rsidR="005C6436">
        <w:t xml:space="preserve"> </w:t>
      </w:r>
      <w:r w:rsidR="00731337">
        <w:t xml:space="preserve"> </w:t>
      </w:r>
    </w:p>
    <w:p w14:paraId="491561EE" w14:textId="1C99733A" w:rsidR="00B14EE4" w:rsidRDefault="00B14EE4"/>
    <w:sectPr w:rsidR="00B14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E4"/>
    <w:rsid w:val="000B3194"/>
    <w:rsid w:val="005B3065"/>
    <w:rsid w:val="005C6436"/>
    <w:rsid w:val="00662212"/>
    <w:rsid w:val="00731337"/>
    <w:rsid w:val="00B14EE4"/>
    <w:rsid w:val="00E93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CA51"/>
  <w15:chartTrackingRefBased/>
  <w15:docId w15:val="{2DFFB777-F63F-47A6-8E9D-8660BFEA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2021-02-23T00:17:00Z</dcterms:created>
  <dcterms:modified xsi:type="dcterms:W3CDTF">2021-02-23T01:13:00Z</dcterms:modified>
</cp:coreProperties>
</file>